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DAC64" w14:textId="0AB8F7AA" w:rsidR="00EF23DA" w:rsidRDefault="004949FA" w:rsidP="004949FA">
      <w:pPr>
        <w:ind w:firstLine="142"/>
        <w:jc w:val="center"/>
        <w:rPr>
          <w:b/>
        </w:rPr>
      </w:pPr>
      <w:r>
        <w:rPr>
          <w:noProof/>
        </w:rPr>
        <w:drawing>
          <wp:inline distT="0" distB="0" distL="0" distR="0" wp14:anchorId="76913AF4" wp14:editId="2DEBA161">
            <wp:extent cx="6570928" cy="948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9"/>
                    <a:stretch/>
                  </pic:blipFill>
                  <pic:spPr bwMode="auto">
                    <a:xfrm>
                      <a:off x="0" y="0"/>
                      <a:ext cx="6573572" cy="949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FB5251" w14:textId="77777777" w:rsidR="00EF23DA" w:rsidRDefault="00EF23DA" w:rsidP="00EF23DA">
      <w:pPr>
        <w:jc w:val="both"/>
      </w:pPr>
      <w:r>
        <w:lastRenderedPageBreak/>
        <w:t>3.5 При исполнении конкурсных произведений допускается использование музыкального сопровождения, сценического реквизита и костюмов, видео материалов и т.п. Продолжительность прочтения не должна превышать для младшего возраста – 3 минуты, для среднего и старшего – 5 минут.</w:t>
      </w:r>
    </w:p>
    <w:p w14:paraId="3A91CD09" w14:textId="77777777" w:rsidR="00EF23DA" w:rsidRDefault="00EF23DA" w:rsidP="00EF23DA">
      <w:r>
        <w:t xml:space="preserve">3.6. База проведения Конкурса будет сообщена дополнительно. </w:t>
      </w:r>
    </w:p>
    <w:p w14:paraId="0673A36C" w14:textId="77777777" w:rsidR="00EF23DA" w:rsidRDefault="00EF23DA" w:rsidP="00EF23DA">
      <w:r>
        <w:rPr>
          <w:b/>
        </w:rPr>
        <w:t xml:space="preserve">Дата проведения: 27 января (четверг) 2021г. </w:t>
      </w:r>
    </w:p>
    <w:p w14:paraId="1D510ED9" w14:textId="77777777" w:rsidR="00EF23DA" w:rsidRDefault="00EF23DA" w:rsidP="00EF23DA">
      <w:r>
        <w:t>в 13.00 (учащиеся 2 смены)</w:t>
      </w:r>
    </w:p>
    <w:p w14:paraId="49B35F8A" w14:textId="77777777" w:rsidR="00EF23DA" w:rsidRDefault="00EF23DA" w:rsidP="00EF23DA">
      <w:r>
        <w:t>в 14.00 (средняя и старшая возрастная группа)</w:t>
      </w:r>
    </w:p>
    <w:p w14:paraId="016520A1" w14:textId="77777777" w:rsidR="00EF23DA" w:rsidRDefault="00EF23DA" w:rsidP="00EF23DA">
      <w:pPr>
        <w:jc w:val="both"/>
      </w:pPr>
      <w:r>
        <w:t xml:space="preserve">3.7. Для участия в Конкурсе участники в срок </w:t>
      </w:r>
      <w:r>
        <w:rPr>
          <w:b/>
        </w:rPr>
        <w:t xml:space="preserve">до 22 января  2021г.  </w:t>
      </w:r>
      <w:r>
        <w:t>направляют:</w:t>
      </w:r>
    </w:p>
    <w:p w14:paraId="1FA17EC2" w14:textId="77777777" w:rsidR="00EF23DA" w:rsidRDefault="00EF23DA" w:rsidP="00EF23DA">
      <w:pPr>
        <w:jc w:val="both"/>
      </w:pPr>
      <w:r>
        <w:t>-заявку на участие (Приложение № 2);</w:t>
      </w:r>
    </w:p>
    <w:p w14:paraId="118889C9" w14:textId="77777777" w:rsidR="00EF23DA" w:rsidRDefault="00EF23DA" w:rsidP="00EF23DA">
      <w:pPr>
        <w:jc w:val="center"/>
        <w:rPr>
          <w:b/>
        </w:rPr>
      </w:pPr>
      <w:r>
        <w:rPr>
          <w:b/>
        </w:rPr>
        <w:t>4. Работа Жюри</w:t>
      </w:r>
    </w:p>
    <w:p w14:paraId="3E1A9091" w14:textId="77777777" w:rsidR="00EF23DA" w:rsidRDefault="00EF23DA" w:rsidP="00EF23DA">
      <w:pPr>
        <w:jc w:val="both"/>
      </w:pPr>
      <w:r>
        <w:t>4.1. Жюри  конкурса:</w:t>
      </w:r>
    </w:p>
    <w:p w14:paraId="1C28D0C6" w14:textId="77777777" w:rsidR="00EF23DA" w:rsidRDefault="00EF23DA" w:rsidP="00EF23DA">
      <w:pPr>
        <w:jc w:val="both"/>
      </w:pPr>
      <w:r>
        <w:t>- оценивает конкурсные работы участников в соответствии с критериями (Приложение № 1);</w:t>
      </w:r>
    </w:p>
    <w:p w14:paraId="64DDFFAA" w14:textId="77777777" w:rsidR="00EF23DA" w:rsidRDefault="00EF23DA" w:rsidP="00EF23DA">
      <w:pPr>
        <w:jc w:val="both"/>
      </w:pPr>
      <w:r>
        <w:t>- определяет победителей в каждой номинации.</w:t>
      </w:r>
    </w:p>
    <w:p w14:paraId="33A5FE64" w14:textId="77777777" w:rsidR="00EF23DA" w:rsidRDefault="00EF23DA" w:rsidP="00EF23DA">
      <w:pPr>
        <w:jc w:val="both"/>
      </w:pPr>
      <w:r>
        <w:t>4.2.Представленные на Конкурс работы оцениваются согласно критериям оценки по пятибалльной шкале.</w:t>
      </w:r>
    </w:p>
    <w:p w14:paraId="021D0FCF" w14:textId="77777777" w:rsidR="00EF23DA" w:rsidRDefault="00EF23DA" w:rsidP="00EF23DA">
      <w:pPr>
        <w:jc w:val="both"/>
      </w:pPr>
      <w:r>
        <w:t xml:space="preserve">4.3. Решение Жюри по итогам проведения каждой номинации оформляются протоколом. </w:t>
      </w:r>
    </w:p>
    <w:p w14:paraId="2FF424A2" w14:textId="77777777" w:rsidR="00EF23DA" w:rsidRDefault="00EF23DA" w:rsidP="00EF23DA">
      <w:pPr>
        <w:jc w:val="both"/>
      </w:pPr>
    </w:p>
    <w:p w14:paraId="442E29AE" w14:textId="77777777" w:rsidR="00EF23DA" w:rsidRDefault="00EF23DA" w:rsidP="00EF23DA">
      <w:pPr>
        <w:jc w:val="center"/>
        <w:rPr>
          <w:b/>
        </w:rPr>
      </w:pPr>
      <w:r>
        <w:rPr>
          <w:b/>
        </w:rPr>
        <w:t>5. Информационное освещение Конкурса</w:t>
      </w:r>
    </w:p>
    <w:p w14:paraId="3A01C5FD" w14:textId="77777777" w:rsidR="00EF23DA" w:rsidRDefault="00EF23DA" w:rsidP="00EF23DA">
      <w:pPr>
        <w:jc w:val="center"/>
        <w:rPr>
          <w:b/>
        </w:rPr>
      </w:pPr>
    </w:p>
    <w:p w14:paraId="71154337" w14:textId="77777777" w:rsidR="00EF23DA" w:rsidRDefault="00EF23DA" w:rsidP="00EF23DA">
      <w:pPr>
        <w:jc w:val="both"/>
      </w:pPr>
      <w:r>
        <w:t xml:space="preserve">5.1. Информация о проведении Конкурса размещается на сайте  МАОУ «СОШ№40» </w:t>
      </w:r>
    </w:p>
    <w:p w14:paraId="57C079AF" w14:textId="77777777" w:rsidR="00EF23DA" w:rsidRDefault="00EF23DA" w:rsidP="00EF23DA"/>
    <w:p w14:paraId="0E090D36" w14:textId="77777777" w:rsidR="00EF23DA" w:rsidRDefault="00EF23DA" w:rsidP="00EF23DA">
      <w:pPr>
        <w:jc w:val="center"/>
        <w:rPr>
          <w:b/>
        </w:rPr>
      </w:pPr>
      <w:r>
        <w:rPr>
          <w:b/>
        </w:rPr>
        <w:t>6. Подведение итогов и награждение участников Конкурса</w:t>
      </w:r>
    </w:p>
    <w:p w14:paraId="0C4C93E8" w14:textId="77777777" w:rsidR="00EF23DA" w:rsidRDefault="00EF23DA" w:rsidP="00EF23DA">
      <w:pPr>
        <w:jc w:val="center"/>
        <w:rPr>
          <w:b/>
        </w:rPr>
      </w:pPr>
    </w:p>
    <w:p w14:paraId="70D2E31A" w14:textId="77777777" w:rsidR="00EF23DA" w:rsidRPr="00EF23DA" w:rsidRDefault="00EF23DA" w:rsidP="00EF23DA">
      <w:pPr>
        <w:tabs>
          <w:tab w:val="left" w:pos="5745"/>
        </w:tabs>
      </w:pPr>
      <w:r>
        <w:t>6.1. Победители и призеры  конкурса награждаются грамотой.</w:t>
      </w:r>
    </w:p>
    <w:p w14:paraId="655F42A5" w14:textId="77777777" w:rsidR="00EF23DA" w:rsidRDefault="00EF23DA" w:rsidP="00EF23DA">
      <w:pPr>
        <w:jc w:val="right"/>
      </w:pPr>
    </w:p>
    <w:p w14:paraId="128CAADB" w14:textId="77777777" w:rsidR="00EF23DA" w:rsidRDefault="00EF23DA" w:rsidP="00EF23DA">
      <w:pPr>
        <w:jc w:val="right"/>
        <w:rPr>
          <w:sz w:val="28"/>
          <w:szCs w:val="28"/>
        </w:rPr>
      </w:pPr>
      <w:r>
        <w:t>Приложение № 1</w:t>
      </w:r>
    </w:p>
    <w:p w14:paraId="39835126" w14:textId="77777777" w:rsidR="00EF23DA" w:rsidRDefault="00EF23DA" w:rsidP="00EF23DA">
      <w:pPr>
        <w:jc w:val="right"/>
      </w:pPr>
    </w:p>
    <w:p w14:paraId="7DCD047B" w14:textId="77777777" w:rsidR="00EF23DA" w:rsidRDefault="00EF23DA" w:rsidP="00EF23DA">
      <w:pPr>
        <w:jc w:val="center"/>
        <w:rPr>
          <w:b/>
        </w:rPr>
      </w:pPr>
      <w:r>
        <w:rPr>
          <w:b/>
        </w:rPr>
        <w:t>Критерии оценки:</w:t>
      </w:r>
    </w:p>
    <w:p w14:paraId="3D31CF2E" w14:textId="77777777" w:rsidR="00EF23DA" w:rsidRDefault="00EF23DA" w:rsidP="00EF23DA">
      <w:pPr>
        <w:jc w:val="center"/>
        <w:rPr>
          <w:b/>
        </w:rPr>
      </w:pPr>
    </w:p>
    <w:p w14:paraId="3AE5F226" w14:textId="77777777" w:rsidR="00EF23DA" w:rsidRDefault="00EF23DA" w:rsidP="00EF23DA">
      <w:pPr>
        <w:pStyle w:val="1"/>
        <w:numPr>
          <w:ilvl w:val="0"/>
          <w:numId w:val="2"/>
        </w:numPr>
        <w:jc w:val="both"/>
      </w:pPr>
      <w:r>
        <w:t>Знание текста;</w:t>
      </w:r>
    </w:p>
    <w:p w14:paraId="22877EDD" w14:textId="77777777" w:rsidR="00EF23DA" w:rsidRDefault="00EF23DA" w:rsidP="00EF23DA">
      <w:pPr>
        <w:pStyle w:val="1"/>
        <w:numPr>
          <w:ilvl w:val="0"/>
          <w:numId w:val="2"/>
        </w:numPr>
        <w:jc w:val="both"/>
      </w:pPr>
      <w:r>
        <w:t>Техника чтения (применение средств выразительного чтения: логических ударений, интонирования, темпа, тембра, эмоционально-экспрессивной окрашенности выступления, для реализации художественного замысла автора);</w:t>
      </w:r>
    </w:p>
    <w:p w14:paraId="431A9CB5" w14:textId="77777777" w:rsidR="00EF23DA" w:rsidRDefault="00EF23DA" w:rsidP="00EF23DA">
      <w:pPr>
        <w:pStyle w:val="1"/>
        <w:numPr>
          <w:ilvl w:val="0"/>
          <w:numId w:val="2"/>
        </w:numPr>
        <w:jc w:val="both"/>
      </w:pPr>
      <w:r>
        <w:t>Сценическая культура (в том числе внешний вид участника, эстетика);</w:t>
      </w:r>
    </w:p>
    <w:p w14:paraId="6EFA9CF9" w14:textId="77777777" w:rsidR="00EF23DA" w:rsidRDefault="00EF23DA" w:rsidP="00EF23DA">
      <w:pPr>
        <w:pStyle w:val="1"/>
        <w:numPr>
          <w:ilvl w:val="0"/>
          <w:numId w:val="2"/>
        </w:numPr>
        <w:jc w:val="both"/>
      </w:pPr>
      <w:r>
        <w:t>Актерское исполнение (артистизм, искренность, связь со зрителем, простота, активная позиция исполнителя)</w:t>
      </w:r>
    </w:p>
    <w:p w14:paraId="1F64F8C4" w14:textId="77777777" w:rsidR="00EF23DA" w:rsidRDefault="00EF23DA" w:rsidP="00EF23DA"/>
    <w:p w14:paraId="7FA837DD" w14:textId="77777777" w:rsidR="00EF23DA" w:rsidRDefault="00EF23DA" w:rsidP="00EF23DA">
      <w:pPr>
        <w:jc w:val="right"/>
      </w:pPr>
      <w:r>
        <w:t xml:space="preserve">Приложение № 2 </w:t>
      </w:r>
    </w:p>
    <w:p w14:paraId="7374101E" w14:textId="77777777" w:rsidR="00EF23DA" w:rsidRDefault="00EF23DA" w:rsidP="00EF23DA">
      <w:pPr>
        <w:jc w:val="right"/>
      </w:pPr>
    </w:p>
    <w:p w14:paraId="469B5266" w14:textId="77777777" w:rsidR="00EF23DA" w:rsidRDefault="00EF23DA" w:rsidP="00EF23DA">
      <w:pPr>
        <w:jc w:val="center"/>
      </w:pPr>
      <w:r>
        <w:t>Заявка</w:t>
      </w:r>
    </w:p>
    <w:p w14:paraId="4FB4E480" w14:textId="77777777" w:rsidR="00EF23DA" w:rsidRDefault="00EF23DA" w:rsidP="00EF23DA">
      <w:pPr>
        <w:jc w:val="center"/>
      </w:pPr>
      <w:r>
        <w:t xml:space="preserve">на участие в открытом конкурсе чтецов «Белые журавли», </w:t>
      </w:r>
    </w:p>
    <w:p w14:paraId="69AEED58" w14:textId="77777777" w:rsidR="00EF23DA" w:rsidRDefault="00EF23DA" w:rsidP="00EF23DA">
      <w:pPr>
        <w:pStyle w:val="a3"/>
        <w:shd w:val="clear" w:color="auto" w:fill="FFFFFF"/>
        <w:spacing w:before="0" w:beforeAutospacing="0" w:after="0" w:afterAutospacing="0"/>
        <w:jc w:val="center"/>
      </w:pPr>
      <w:proofErr w:type="gramStart"/>
      <w:r>
        <w:t>посвященном  памяти</w:t>
      </w:r>
      <w:proofErr w:type="gramEnd"/>
      <w:r>
        <w:t xml:space="preserve"> павших на полях сражений во всех войнах</w:t>
      </w:r>
    </w:p>
    <w:p w14:paraId="76D449EB" w14:textId="77777777" w:rsidR="00EF23DA" w:rsidRDefault="00EF23DA" w:rsidP="00EF23DA"/>
    <w:tbl>
      <w:tblPr>
        <w:tblW w:w="8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801"/>
        <w:gridCol w:w="2325"/>
        <w:gridCol w:w="2693"/>
      </w:tblGrid>
      <w:tr w:rsidR="00EF23DA" w14:paraId="3DA7EB03" w14:textId="77777777" w:rsidTr="00EF23DA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AD5D" w14:textId="77777777" w:rsidR="00EF23DA" w:rsidRDefault="00EF23DA">
            <w:pPr>
              <w:jc w:val="center"/>
            </w:pPr>
            <w:r>
              <w:rPr>
                <w:sz w:val="22"/>
                <w:szCs w:val="22"/>
              </w:rPr>
              <w:t>ФИО</w:t>
            </w:r>
          </w:p>
          <w:p w14:paraId="1F1B9F54" w14:textId="77777777" w:rsidR="00EF23DA" w:rsidRDefault="00EF23DA">
            <w:pPr>
              <w:jc w:val="center"/>
            </w:pPr>
            <w:r>
              <w:rPr>
                <w:sz w:val="22"/>
                <w:szCs w:val="22"/>
              </w:rPr>
              <w:t>участника</w:t>
            </w:r>
          </w:p>
          <w:p w14:paraId="01BC2B7E" w14:textId="77777777" w:rsidR="00EF23DA" w:rsidRDefault="00EF23DA">
            <w:pPr>
              <w:jc w:val="center"/>
            </w:pPr>
            <w:r>
              <w:rPr>
                <w:sz w:val="22"/>
                <w:szCs w:val="22"/>
              </w:rPr>
              <w:t>(полностью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2950" w14:textId="77777777" w:rsidR="00EF23DA" w:rsidRDefault="00EF23DA">
            <w:pPr>
              <w:jc w:val="center"/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9FCF" w14:textId="77777777" w:rsidR="00EF23DA" w:rsidRDefault="00EF23DA">
            <w:pPr>
              <w:jc w:val="center"/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8618" w14:textId="77777777" w:rsidR="00EF23DA" w:rsidRDefault="00EF23DA" w:rsidP="00EF23DA">
            <w:pPr>
              <w:jc w:val="center"/>
            </w:pPr>
            <w:r>
              <w:rPr>
                <w:sz w:val="22"/>
                <w:szCs w:val="22"/>
              </w:rPr>
              <w:t>ФИО</w:t>
            </w:r>
          </w:p>
          <w:p w14:paraId="2FFDFB8C" w14:textId="77777777" w:rsidR="00EF23DA" w:rsidRDefault="00EF23DA" w:rsidP="00EF23DA">
            <w:pPr>
              <w:jc w:val="center"/>
            </w:pPr>
            <w:r>
              <w:rPr>
                <w:sz w:val="22"/>
                <w:szCs w:val="22"/>
              </w:rPr>
              <w:t>руководителя,</w:t>
            </w:r>
          </w:p>
        </w:tc>
      </w:tr>
      <w:tr w:rsidR="00EF23DA" w14:paraId="5D4FE026" w14:textId="77777777" w:rsidTr="00EF23DA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64F" w14:textId="77777777" w:rsidR="00EF23DA" w:rsidRDefault="00EF23DA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507C" w14:textId="77777777" w:rsidR="00EF23DA" w:rsidRDefault="00EF23DA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5B38" w14:textId="77777777" w:rsidR="00EF23DA" w:rsidRDefault="00EF23D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59B2" w14:textId="77777777" w:rsidR="00EF23DA" w:rsidRDefault="00EF23DA">
            <w:pPr>
              <w:jc w:val="center"/>
            </w:pPr>
          </w:p>
        </w:tc>
      </w:tr>
    </w:tbl>
    <w:p w14:paraId="5C56ED84" w14:textId="77777777" w:rsidR="00EF23DA" w:rsidRDefault="00EF23DA" w:rsidP="00EF23DA">
      <w:pPr>
        <w:jc w:val="center"/>
      </w:pPr>
    </w:p>
    <w:p w14:paraId="0DE2C762" w14:textId="77777777" w:rsidR="00EF23DA" w:rsidRDefault="00EF23DA" w:rsidP="00EF23DA">
      <w:r>
        <w:t>Дата заполнения «___»____________2018г.</w:t>
      </w:r>
    </w:p>
    <w:p w14:paraId="5007B9B1" w14:textId="77777777" w:rsidR="00EF23DA" w:rsidRDefault="00EF23DA" w:rsidP="00EF23DA">
      <w:pPr>
        <w:pBdr>
          <w:bottom w:val="single" w:sz="12" w:space="1" w:color="auto"/>
        </w:pBdr>
      </w:pPr>
      <w:r>
        <w:t>Подпись классного руководителя</w:t>
      </w:r>
    </w:p>
    <w:p w14:paraId="536B92E4" w14:textId="77777777" w:rsidR="00EF23DA" w:rsidRDefault="00EF23DA" w:rsidP="00EF23DA">
      <w:pPr>
        <w:jc w:val="right"/>
      </w:pPr>
    </w:p>
    <w:p w14:paraId="60EF1BA1" w14:textId="77777777" w:rsidR="00EF23DA" w:rsidRDefault="00EF23DA" w:rsidP="00EF23DA">
      <w:pPr>
        <w:jc w:val="right"/>
      </w:pPr>
    </w:p>
    <w:p w14:paraId="5003D16B" w14:textId="77777777" w:rsidR="00EF23DA" w:rsidRDefault="00EF23DA" w:rsidP="00EF23DA">
      <w:pPr>
        <w:jc w:val="right"/>
      </w:pPr>
    </w:p>
    <w:sectPr w:rsidR="00EF23DA" w:rsidSect="004949FA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35CB2"/>
    <w:multiLevelType w:val="hybridMultilevel"/>
    <w:tmpl w:val="D8BA0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709E6"/>
    <w:multiLevelType w:val="hybridMultilevel"/>
    <w:tmpl w:val="7E504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DA"/>
    <w:rsid w:val="004949FA"/>
    <w:rsid w:val="00686677"/>
    <w:rsid w:val="00B67951"/>
    <w:rsid w:val="00EB1824"/>
    <w:rsid w:val="00E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5005"/>
  <w15:docId w15:val="{FA4064A7-925C-4540-AAF2-51DE4808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3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F23DA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EF23D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Диана Клименко</cp:lastModifiedBy>
  <cp:revision>2</cp:revision>
  <cp:lastPrinted>2021-01-18T04:43:00Z</cp:lastPrinted>
  <dcterms:created xsi:type="dcterms:W3CDTF">2021-01-22T14:59:00Z</dcterms:created>
  <dcterms:modified xsi:type="dcterms:W3CDTF">2021-01-22T14:59:00Z</dcterms:modified>
</cp:coreProperties>
</file>